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A18" w:rsidRDefault="002C7159">
      <w:pPr>
        <w:ind w:right="-1"/>
        <w:rPr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w:drawing>
          <wp:anchor distT="0" distB="0" distL="0" distR="5715" simplePos="0" relativeHeight="2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-5258" t="-3720" r="-5258" b="-37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42A18" w:rsidRDefault="002C7159">
      <w:pPr>
        <w:pStyle w:val="2"/>
        <w:ind w:right="-1"/>
        <w:rPr>
          <w:lang w:val="uk-UA"/>
        </w:rPr>
      </w:pPr>
      <w:r>
        <w:rPr>
          <w:lang w:val="uk-UA"/>
        </w:rPr>
        <w:t>РЕШЕТИЛІВСЬКА МІСЬКА РАДА</w:t>
      </w:r>
    </w:p>
    <w:p w:rsidR="00142A18" w:rsidRDefault="002C7159">
      <w:pPr>
        <w:ind w:right="-1"/>
        <w:jc w:val="center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ПОЛТАВСЬКОЇ ОБЛАСТІ</w:t>
      </w:r>
    </w:p>
    <w:p w:rsidR="00142A18" w:rsidRDefault="002C7159">
      <w:pPr>
        <w:ind w:right="-1"/>
        <w:jc w:val="center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(шістдесят сьома сесія восьмого скликання)</w:t>
      </w:r>
    </w:p>
    <w:p w:rsidR="00142A18" w:rsidRDefault="00142A18">
      <w:pPr>
        <w:pStyle w:val="1"/>
        <w:numPr>
          <w:ilvl w:val="0"/>
          <w:numId w:val="2"/>
        </w:numPr>
        <w:ind w:right="-1"/>
        <w:rPr>
          <w:bCs/>
          <w:lang w:val="uk-UA"/>
        </w:rPr>
      </w:pPr>
    </w:p>
    <w:p w:rsidR="00142A18" w:rsidRDefault="002C7159">
      <w:pPr>
        <w:pStyle w:val="1"/>
        <w:numPr>
          <w:ilvl w:val="0"/>
          <w:numId w:val="2"/>
        </w:numPr>
        <w:ind w:right="-1"/>
        <w:rPr>
          <w:lang w:val="uk-UA"/>
        </w:rPr>
      </w:pPr>
      <w:r>
        <w:rPr>
          <w:b/>
          <w:bCs/>
          <w:lang w:val="uk-UA"/>
        </w:rPr>
        <w:t>РІШЕННЯ</w:t>
      </w:r>
    </w:p>
    <w:p w:rsidR="00142A18" w:rsidRDefault="00142A18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142A18" w:rsidRDefault="002C7159">
      <w:pPr>
        <w:pStyle w:val="1"/>
        <w:numPr>
          <w:ilvl w:val="0"/>
          <w:numId w:val="2"/>
        </w:numPr>
        <w:tabs>
          <w:tab w:val="left" w:pos="3969"/>
          <w:tab w:val="left" w:pos="7513"/>
        </w:tabs>
        <w:ind w:right="-1"/>
        <w:jc w:val="both"/>
        <w:rPr>
          <w:lang w:val="uk-UA"/>
        </w:rPr>
      </w:pPr>
      <w:r>
        <w:rPr>
          <w:bCs/>
          <w:lang w:val="uk-UA"/>
        </w:rPr>
        <w:t>27 березня 2026 року</w:t>
      </w:r>
      <w:r>
        <w:rPr>
          <w:bCs/>
          <w:lang w:val="uk-UA"/>
        </w:rPr>
        <w:tab/>
        <w:t xml:space="preserve">м. </w:t>
      </w:r>
      <w:proofErr w:type="spellStart"/>
      <w:r>
        <w:rPr>
          <w:bCs/>
          <w:lang w:val="uk-UA"/>
        </w:rPr>
        <w:t>Решетилівка</w:t>
      </w:r>
      <w:proofErr w:type="spellEnd"/>
      <w:r>
        <w:rPr>
          <w:bCs/>
          <w:lang w:val="uk-UA"/>
        </w:rPr>
        <w:tab/>
        <w:t xml:space="preserve">№ </w:t>
      </w:r>
      <w:r>
        <w:rPr>
          <w:bCs/>
          <w:lang w:val="en-US"/>
        </w:rPr>
        <w:t>2539</w:t>
      </w:r>
      <w:bookmarkStart w:id="0" w:name="_GoBack"/>
      <w:bookmarkEnd w:id="0"/>
      <w:r>
        <w:rPr>
          <w:bCs/>
          <w:lang w:val="uk-UA"/>
        </w:rPr>
        <w:t>-67-VIIІ</w:t>
      </w:r>
    </w:p>
    <w:p w:rsidR="00142A18" w:rsidRDefault="00142A18">
      <w:pPr>
        <w:ind w:right="-1"/>
        <w:jc w:val="center"/>
        <w:rPr>
          <w:sz w:val="28"/>
          <w:szCs w:val="28"/>
          <w:lang w:val="uk-UA"/>
        </w:rPr>
      </w:pPr>
    </w:p>
    <w:p w:rsidR="00142A18" w:rsidRDefault="002C7159">
      <w:pPr>
        <w:ind w:right="552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Про надання дозволу на розроблення документації із землеустрою на території Решетилівської міської </w:t>
      </w:r>
      <w:r>
        <w:rPr>
          <w:bCs/>
          <w:sz w:val="28"/>
          <w:szCs w:val="28"/>
          <w:lang w:val="uk-UA"/>
        </w:rPr>
        <w:t>територіальної громади</w:t>
      </w:r>
    </w:p>
    <w:p w:rsidR="00142A18" w:rsidRDefault="00142A18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42A18" w:rsidRDefault="002C7159">
      <w:pPr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Керуючись Земельним кодексом України, пунктом 34 частини першої статті 26 Закону України </w:t>
      </w:r>
      <w:r>
        <w:rPr>
          <w:sz w:val="28"/>
          <w:szCs w:val="28"/>
          <w:shd w:val="clear" w:color="auto" w:fill="FFFFFF"/>
          <w:lang w:val="uk-UA"/>
        </w:rPr>
        <w:t>,,</w:t>
      </w:r>
      <w:r>
        <w:rPr>
          <w:sz w:val="28"/>
          <w:szCs w:val="28"/>
          <w:lang w:val="uk-UA"/>
        </w:rPr>
        <w:t>Про місцеве самоврядування в Україні</w:t>
      </w:r>
      <w:r>
        <w:rPr>
          <w:sz w:val="28"/>
          <w:szCs w:val="28"/>
          <w:shd w:val="clear" w:color="auto" w:fill="FFFFFF"/>
          <w:lang w:val="uk-UA"/>
        </w:rPr>
        <w:t>”</w:t>
      </w:r>
      <w:r>
        <w:rPr>
          <w:sz w:val="28"/>
          <w:szCs w:val="28"/>
          <w:lang w:val="uk-UA"/>
        </w:rPr>
        <w:t>, законами України ,,Про землеустрій”, ,,Про Державний земельний кадастр”, ,,Про оренду землі”, ,,Про оц</w:t>
      </w:r>
      <w:r>
        <w:rPr>
          <w:sz w:val="28"/>
          <w:szCs w:val="28"/>
          <w:lang w:val="uk-UA"/>
        </w:rPr>
        <w:t>інку земель”, ,,</w:t>
      </w:r>
      <w:r>
        <w:rPr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вирішення питання колективної власності на землю, удосконалення правил землекористування у масивах земель сільськогосподарського призначення, запобігання рейдерству та стимулювання</w:t>
      </w:r>
      <w:r>
        <w:rPr>
          <w:bCs/>
          <w:sz w:val="28"/>
          <w:szCs w:val="28"/>
          <w:shd w:val="clear" w:color="auto" w:fill="FFFFFF"/>
          <w:lang w:val="uk-UA"/>
        </w:rPr>
        <w:t xml:space="preserve"> зрошення в Україні</w:t>
      </w:r>
      <w:r>
        <w:rPr>
          <w:sz w:val="28"/>
          <w:szCs w:val="28"/>
          <w:lang w:val="uk-UA"/>
        </w:rPr>
        <w:t>”, Порядком проведення інвентаризації земель, затвердженим постановою Кабінету Міністрів України від 05.06.2019 № 476, розглянувши клопотання юридичних осіб, враховуючи висновки спільних постійних комісій</w:t>
      </w:r>
      <w:r>
        <w:rPr>
          <w:rFonts w:eastAsia="Calibri"/>
          <w:bCs/>
          <w:sz w:val="28"/>
          <w:szCs w:val="28"/>
          <w:lang w:val="uk-UA" w:eastAsia="ru-RU"/>
        </w:rPr>
        <w:t>,</w:t>
      </w:r>
      <w:r>
        <w:rPr>
          <w:sz w:val="28"/>
          <w:szCs w:val="28"/>
          <w:lang w:val="uk-UA"/>
        </w:rPr>
        <w:t xml:space="preserve"> Решетилівська міська рада</w:t>
      </w:r>
    </w:p>
    <w:p w:rsidR="00142A18" w:rsidRDefault="002C7159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ВИРІШ</w:t>
      </w:r>
      <w:r>
        <w:rPr>
          <w:rFonts w:ascii="Times New Roman" w:hAnsi="Times New Roman" w:cs="Times New Roman"/>
          <w:b/>
          <w:bCs/>
          <w:sz w:val="28"/>
          <w:szCs w:val="28"/>
        </w:rPr>
        <w:t>ИЛА:</w:t>
      </w:r>
    </w:p>
    <w:p w:rsidR="00142A18" w:rsidRDefault="00142A18">
      <w:pPr>
        <w:pStyle w:val="Standard"/>
        <w:tabs>
          <w:tab w:val="left" w:pos="735"/>
        </w:tabs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42A18" w:rsidRDefault="002C7159">
      <w:pPr>
        <w:pStyle w:val="rvps14"/>
        <w:spacing w:beforeAutospacing="0" w:afterAutospacing="0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>
        <w:rPr>
          <w:sz w:val="28"/>
          <w:szCs w:val="28"/>
        </w:rPr>
        <w:t xml:space="preserve">Надати дозвіл на розроблення технічної документації із землеустрою щодо   інвентаризації    масиву    земель сільськогосподарського призначення орієнтовною площею 250,00 га </w:t>
      </w:r>
      <w:r>
        <w:rPr>
          <w:bCs/>
          <w:sz w:val="28"/>
          <w:szCs w:val="28"/>
        </w:rPr>
        <w:t xml:space="preserve">за межами населеного пункту с. </w:t>
      </w:r>
      <w:proofErr w:type="spellStart"/>
      <w:r>
        <w:rPr>
          <w:bCs/>
          <w:sz w:val="28"/>
          <w:szCs w:val="28"/>
        </w:rPr>
        <w:t>Пустовари</w:t>
      </w:r>
      <w:proofErr w:type="spellEnd"/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на території Решетилівської </w:t>
      </w:r>
      <w:r>
        <w:rPr>
          <w:sz w:val="28"/>
          <w:szCs w:val="28"/>
        </w:rPr>
        <w:t>міської територіальної громади Полтавського району Полтавської області.</w:t>
      </w:r>
    </w:p>
    <w:p w:rsidR="00142A18" w:rsidRDefault="002C7159">
      <w:pPr>
        <w:pStyle w:val="rvps14"/>
        <w:spacing w:beforeAutospacing="0" w:afterAutospacing="0"/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  <w:lang w:eastAsia="ru-RU"/>
        </w:rPr>
        <w:t xml:space="preserve">Замовником робіт із розроблення технічної документації із землеустрою щодо   інвентаризації    </w:t>
      </w:r>
      <w:r>
        <w:rPr>
          <w:sz w:val="28"/>
          <w:szCs w:val="28"/>
        </w:rPr>
        <w:t xml:space="preserve">масиву    земель   сільськогосподарського   призначення </w:t>
      </w:r>
      <w:r>
        <w:rPr>
          <w:sz w:val="28"/>
          <w:szCs w:val="28"/>
          <w:lang w:eastAsia="ru-RU"/>
        </w:rPr>
        <w:t>визначити виконавчий комітет Реше</w:t>
      </w:r>
      <w:r>
        <w:rPr>
          <w:sz w:val="28"/>
          <w:szCs w:val="28"/>
          <w:lang w:eastAsia="ru-RU"/>
        </w:rPr>
        <w:t>тилівської міської ради</w:t>
      </w:r>
      <w:r>
        <w:rPr>
          <w:sz w:val="28"/>
          <w:szCs w:val="28"/>
        </w:rPr>
        <w:t>.</w:t>
      </w:r>
    </w:p>
    <w:p w:rsidR="00142A18" w:rsidRDefault="002C7159">
      <w:pPr>
        <w:pStyle w:val="rvps14"/>
        <w:spacing w:beforeAutospacing="0" w:afterAutospacing="0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>
        <w:rPr>
          <w:sz w:val="28"/>
          <w:szCs w:val="28"/>
        </w:rPr>
        <w:t xml:space="preserve">Надати дозвіл на розроблення технічної документації із землеустрою щодо   інвентаризації    </w:t>
      </w:r>
      <w:r>
        <w:rPr>
          <w:sz w:val="28"/>
          <w:szCs w:val="28"/>
          <w:shd w:val="clear" w:color="auto" w:fill="FFFFFF"/>
        </w:rPr>
        <w:t>земель    комунальної    власності</w:t>
      </w:r>
      <w:r>
        <w:rPr>
          <w:sz w:val="28"/>
          <w:szCs w:val="28"/>
        </w:rPr>
        <w:t xml:space="preserve"> з видом цільового призначенням земельної ділянки –</w:t>
      </w:r>
      <w:r>
        <w:rPr>
          <w:sz w:val="28"/>
          <w:szCs w:val="28"/>
          <w:shd w:val="clear" w:color="auto" w:fill="FFFFFF"/>
        </w:rPr>
        <w:t xml:space="preserve"> земельні ділянки запасу (земельні ділянки, які не </w:t>
      </w:r>
      <w:r>
        <w:rPr>
          <w:sz w:val="28"/>
          <w:szCs w:val="28"/>
          <w:shd w:val="clear" w:color="auto" w:fill="FFFFFF"/>
        </w:rPr>
        <w:t xml:space="preserve">надані у власність або користування громадянам чи юридичним особам) </w:t>
      </w:r>
      <w:r>
        <w:rPr>
          <w:sz w:val="28"/>
          <w:szCs w:val="28"/>
        </w:rPr>
        <w:t xml:space="preserve">(код – </w:t>
      </w:r>
      <w:r>
        <w:rPr>
          <w:sz w:val="28"/>
          <w:szCs w:val="28"/>
          <w:shd w:val="clear" w:color="auto" w:fill="FFFFFF"/>
        </w:rPr>
        <w:t>07.07</w:t>
      </w:r>
      <w:r>
        <w:rPr>
          <w:sz w:val="28"/>
          <w:szCs w:val="28"/>
        </w:rPr>
        <w:t xml:space="preserve">) орієнтовною площею 0,17 га </w:t>
      </w:r>
      <w:r>
        <w:rPr>
          <w:bCs/>
          <w:sz w:val="28"/>
          <w:szCs w:val="28"/>
        </w:rPr>
        <w:t>у межах населеного пункту</w:t>
      </w:r>
      <w:r>
        <w:rPr>
          <w:bCs/>
          <w:sz w:val="28"/>
          <w:szCs w:val="28"/>
        </w:rPr>
        <w:br/>
        <w:t xml:space="preserve">м. </w:t>
      </w:r>
      <w:proofErr w:type="spellStart"/>
      <w:r>
        <w:rPr>
          <w:bCs/>
          <w:sz w:val="28"/>
          <w:szCs w:val="28"/>
        </w:rPr>
        <w:t>Решетилівка</w:t>
      </w:r>
      <w:proofErr w:type="spellEnd"/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на території Решетилівської міської територіальної громади Полтавського району Полтавської області поблизу</w:t>
      </w:r>
      <w:r>
        <w:rPr>
          <w:sz w:val="28"/>
          <w:szCs w:val="28"/>
        </w:rPr>
        <w:t xml:space="preserve"> земельної ділянки з кадастровим номером 5324255100:30:005:0012.</w:t>
      </w:r>
    </w:p>
    <w:p w:rsidR="00142A18" w:rsidRDefault="002C715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eastAsia="ru-RU"/>
        </w:rPr>
        <w:lastRenderedPageBreak/>
        <w:t>Замовником робіт із розроблення технічної документації із землеустрою щодо інвентаризації земель визначити виконавчий комітет Решетилівської міської ради</w:t>
      </w:r>
      <w:r>
        <w:rPr>
          <w:sz w:val="28"/>
          <w:szCs w:val="28"/>
          <w:lang w:val="uk-UA"/>
        </w:rPr>
        <w:t>.</w:t>
      </w:r>
    </w:p>
    <w:p w:rsidR="00142A18" w:rsidRPr="002C7159" w:rsidRDefault="002C7159">
      <w:pPr>
        <w:suppressAutoHyphens w:val="0"/>
        <w:ind w:firstLine="567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3. </w:t>
      </w:r>
      <w:bookmarkStart w:id="1" w:name="__DdeLink__3871_455020319"/>
      <w:r>
        <w:rPr>
          <w:sz w:val="28"/>
          <w:szCs w:val="28"/>
          <w:lang w:val="uk-UA"/>
        </w:rPr>
        <w:t>Надати дозвіл ТОВАРИСТВУ З  ОБМЕЖ</w:t>
      </w:r>
      <w:r>
        <w:rPr>
          <w:sz w:val="28"/>
          <w:szCs w:val="28"/>
          <w:lang w:val="uk-UA"/>
        </w:rPr>
        <w:t>ЕНОЮ ВІДПОВІДАЛЬНІСТЮ</w:t>
      </w:r>
      <w:bookmarkEnd w:id="1"/>
      <w:r>
        <w:rPr>
          <w:sz w:val="28"/>
          <w:szCs w:val="28"/>
          <w:lang w:val="uk-UA"/>
        </w:rPr>
        <w:t xml:space="preserve"> ,,ТЕПЛО В МІСТІ” (код ЄДРПОУ 42690925)   на   розроблення    </w:t>
      </w:r>
      <w:r>
        <w:rPr>
          <w:bCs/>
          <w:sz w:val="28"/>
          <w:szCs w:val="28"/>
          <w:lang w:val="uk-UA"/>
        </w:rPr>
        <w:t xml:space="preserve">технічної документації з нормативної грошової оцінки земельної ділянки з кадастровим номером 5324255100:00:003:0164 площею   0,4643 га   </w:t>
      </w:r>
      <w:r>
        <w:rPr>
          <w:rFonts w:eastAsiaTheme="minorHAnsi"/>
          <w:sz w:val="28"/>
          <w:szCs w:val="28"/>
          <w:lang w:val="uk-UA" w:eastAsia="en-US"/>
        </w:rPr>
        <w:t>для    розміщення    та експлуатації</w:t>
      </w:r>
      <w:r>
        <w:rPr>
          <w:rFonts w:eastAsiaTheme="minorHAnsi"/>
          <w:sz w:val="28"/>
          <w:szCs w:val="28"/>
          <w:lang w:val="uk-UA" w:eastAsia="en-US"/>
        </w:rPr>
        <w:t xml:space="preserve"> основних, підсобних і допоміжних будівель та споруд підприємств переробної, машинобудівної та іншої промисловості, включаючи об’єкти оброблення    відходів, зокрема із енергогенеруючим блоком</w:t>
      </w:r>
      <w:r>
        <w:rPr>
          <w:bCs/>
          <w:sz w:val="28"/>
          <w:szCs w:val="28"/>
          <w:lang w:val="uk-UA"/>
        </w:rPr>
        <w:t xml:space="preserve"> (код 11.02), яка розташована в межах населеного пункту м. </w:t>
      </w:r>
      <w:proofErr w:type="spellStart"/>
      <w:r>
        <w:rPr>
          <w:bCs/>
          <w:sz w:val="28"/>
          <w:szCs w:val="28"/>
          <w:lang w:val="uk-UA"/>
        </w:rPr>
        <w:t>Решет</w:t>
      </w:r>
      <w:r>
        <w:rPr>
          <w:bCs/>
          <w:sz w:val="28"/>
          <w:szCs w:val="28"/>
          <w:lang w:val="uk-UA"/>
        </w:rPr>
        <w:t>илівка</w:t>
      </w:r>
      <w:proofErr w:type="spellEnd"/>
      <w:r>
        <w:rPr>
          <w:bCs/>
          <w:sz w:val="28"/>
          <w:szCs w:val="28"/>
          <w:lang w:val="uk-UA"/>
        </w:rPr>
        <w:t xml:space="preserve">, вулиця Полтавська, 98 </w:t>
      </w:r>
      <w:r>
        <w:rPr>
          <w:sz w:val="28"/>
          <w:szCs w:val="28"/>
          <w:lang w:val="uk-UA"/>
        </w:rPr>
        <w:t>на   території    Решетилівської міської територіальної громади Полтавського району Полтавської області.</w:t>
      </w:r>
    </w:p>
    <w:p w:rsidR="00142A18" w:rsidRDefault="002C7159">
      <w:pPr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Замовником робіт із розроблення </w:t>
      </w:r>
      <w:r>
        <w:rPr>
          <w:bCs/>
          <w:sz w:val="28"/>
          <w:szCs w:val="28"/>
          <w:lang w:val="uk-UA"/>
        </w:rPr>
        <w:t xml:space="preserve">технічної документації з нормативної грошової оцінки </w:t>
      </w:r>
      <w:r>
        <w:rPr>
          <w:sz w:val="28"/>
          <w:szCs w:val="28"/>
          <w:lang w:val="uk-UA"/>
        </w:rPr>
        <w:t>визначити ТОВАРИСТВО З ОБМЕЖЕНОЮ ВІД</w:t>
      </w:r>
      <w:r>
        <w:rPr>
          <w:sz w:val="28"/>
          <w:szCs w:val="28"/>
          <w:lang w:val="uk-UA"/>
        </w:rPr>
        <w:t>ПОВІДАЛЬНІСТЮ ,,ТЕПЛО В МІСТІ”.</w:t>
      </w:r>
    </w:p>
    <w:p w:rsidR="00142A18" w:rsidRPr="002C7159" w:rsidRDefault="002C7159">
      <w:pPr>
        <w:tabs>
          <w:tab w:val="left" w:pos="855"/>
        </w:tabs>
        <w:suppressAutoHyphens w:val="0"/>
        <w:ind w:firstLine="567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4. Надати дозвіл ТОВАРИСТВУ З  ОБМЕЖЕНОЮ ВІДПОВІДАЛЬНІСТЮ ,,ІНВЕСТ-ЕНЕРДЖІ ПОЛТАВА” (код ЄДРПОУ 43352424) на розроблення </w:t>
      </w:r>
      <w:r>
        <w:rPr>
          <w:bCs/>
          <w:sz w:val="28"/>
          <w:szCs w:val="28"/>
          <w:lang w:val="uk-UA"/>
        </w:rPr>
        <w:t>технічної документації з нормативної грошової оцінки земельної ділянки з кадастровим    номером    5324</w:t>
      </w:r>
      <w:r>
        <w:rPr>
          <w:bCs/>
          <w:sz w:val="28"/>
          <w:szCs w:val="28"/>
          <w:lang w:val="uk-UA"/>
        </w:rPr>
        <w:t xml:space="preserve">255100:00:003:0166   площею    2,2081   га </w:t>
      </w:r>
      <w:r>
        <w:rPr>
          <w:rFonts w:eastAsiaTheme="minorHAnsi"/>
          <w:sz w:val="28"/>
          <w:szCs w:val="28"/>
          <w:lang w:val="uk-UA" w:eastAsia="en-US"/>
        </w:rPr>
        <w:t>для розміщення та експлуатації основних, підсобних і допоміжних будівель та споруд   підприємств переробної, машинобудівної та іншої промисловості, включаючи об’єкти оброблення відходів, зокрема із енергогенеруючи</w:t>
      </w:r>
      <w:r>
        <w:rPr>
          <w:rFonts w:eastAsiaTheme="minorHAnsi"/>
          <w:sz w:val="28"/>
          <w:szCs w:val="28"/>
          <w:lang w:val="uk-UA" w:eastAsia="en-US"/>
        </w:rPr>
        <w:t>м блоком</w:t>
      </w:r>
      <w:r>
        <w:rPr>
          <w:bCs/>
          <w:sz w:val="28"/>
          <w:szCs w:val="28"/>
          <w:lang w:val="uk-UA"/>
        </w:rPr>
        <w:t xml:space="preserve"> (код 11.02), яка   розташована   в  межах населеного пункту м. </w:t>
      </w:r>
      <w:proofErr w:type="spellStart"/>
      <w:r>
        <w:rPr>
          <w:bCs/>
          <w:sz w:val="28"/>
          <w:szCs w:val="28"/>
          <w:lang w:val="uk-UA"/>
        </w:rPr>
        <w:t>Решетилівка</w:t>
      </w:r>
      <w:proofErr w:type="spellEnd"/>
      <w:r>
        <w:rPr>
          <w:bCs/>
          <w:sz w:val="28"/>
          <w:szCs w:val="28"/>
          <w:lang w:val="uk-UA"/>
        </w:rPr>
        <w:t xml:space="preserve">, вулиця Полтавська, 100а </w:t>
      </w:r>
      <w:r>
        <w:rPr>
          <w:sz w:val="28"/>
          <w:szCs w:val="28"/>
          <w:lang w:val="uk-UA"/>
        </w:rPr>
        <w:t>на території Решетилівської міської територіальної громади Полтавського району Полтавської області.</w:t>
      </w:r>
    </w:p>
    <w:p w:rsidR="00142A18" w:rsidRDefault="002C7159">
      <w:pPr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Замовником робіт із розроблення </w:t>
      </w:r>
      <w:r>
        <w:rPr>
          <w:bCs/>
          <w:sz w:val="28"/>
          <w:szCs w:val="28"/>
          <w:lang w:val="uk-UA"/>
        </w:rPr>
        <w:t>технічної докум</w:t>
      </w:r>
      <w:r>
        <w:rPr>
          <w:bCs/>
          <w:sz w:val="28"/>
          <w:szCs w:val="28"/>
          <w:lang w:val="uk-UA"/>
        </w:rPr>
        <w:t xml:space="preserve">ентації з нормативної грошової оцінки </w:t>
      </w:r>
      <w:r>
        <w:rPr>
          <w:sz w:val="28"/>
          <w:szCs w:val="28"/>
          <w:lang w:val="uk-UA"/>
        </w:rPr>
        <w:t>визначити ТОВАРИСТВО З ОБМЕЖЕНОЮ ВІДПОВІДАЛЬНІСТЮ ,,ІНВЕСТ-ЕНЕРДЖІ ПОЛТАВА”.</w:t>
      </w:r>
    </w:p>
    <w:p w:rsidR="00142A18" w:rsidRDefault="002C7159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  <w:r>
        <w:rPr>
          <w:bCs/>
          <w:sz w:val="28"/>
          <w:szCs w:val="28"/>
          <w:lang w:val="uk-UA"/>
        </w:rPr>
        <w:t>5. Контроль за виконання цього рішення покласти на постійну комісію</w:t>
      </w:r>
      <w:r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</w:t>
      </w:r>
      <w:proofErr w:type="spellStart"/>
      <w:r>
        <w:rPr>
          <w:rFonts w:eastAsia="Calibri"/>
          <w:bCs/>
          <w:sz w:val="28"/>
          <w:szCs w:val="28"/>
          <w:lang w:val="uk-UA" w:eastAsia="ru-RU"/>
        </w:rPr>
        <w:t>Захарченко</w:t>
      </w:r>
      <w:proofErr w:type="spellEnd"/>
      <w:r>
        <w:rPr>
          <w:rFonts w:eastAsia="Calibri"/>
          <w:bCs/>
          <w:sz w:val="28"/>
          <w:szCs w:val="28"/>
          <w:lang w:val="uk-UA" w:eastAsia="ru-RU"/>
        </w:rPr>
        <w:t xml:space="preserve"> Віталій).</w:t>
      </w:r>
    </w:p>
    <w:p w:rsidR="00142A18" w:rsidRDefault="00142A18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142A18" w:rsidRDefault="00142A18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142A18" w:rsidRDefault="00142A18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142A18" w:rsidRDefault="00142A18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142A18" w:rsidRDefault="002C7159">
      <w:pPr>
        <w:pStyle w:val="Standard"/>
        <w:tabs>
          <w:tab w:val="left" w:pos="6946"/>
        </w:tabs>
        <w:ind w:right="-1"/>
        <w:jc w:val="both"/>
      </w:pPr>
      <w:r>
        <w:rPr>
          <w:rFonts w:ascii="Times New Roman" w:hAnsi="Times New Roman" w:cs="Times New Roman"/>
          <w:sz w:val="28"/>
          <w:szCs w:val="28"/>
        </w:rPr>
        <w:t>Міський голова</w:t>
      </w:r>
      <w:r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142A18">
      <w:headerReference w:type="default" r:id="rId10"/>
      <w:pgSz w:w="11906" w:h="16838"/>
      <w:pgMar w:top="1134" w:right="567" w:bottom="1134" w:left="1701" w:header="567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2C7159">
      <w:r>
        <w:separator/>
      </w:r>
    </w:p>
  </w:endnote>
  <w:endnote w:type="continuationSeparator" w:id="0">
    <w:p w:rsidR="00000000" w:rsidRDefault="002C71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CC"/>
    <w:family w:val="roman"/>
    <w:pitch w:val="variable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2C7159">
      <w:r>
        <w:separator/>
      </w:r>
    </w:p>
  </w:footnote>
  <w:footnote w:type="continuationSeparator" w:id="0">
    <w:p w:rsidR="00000000" w:rsidRDefault="002C71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91683705"/>
      <w:docPartObj>
        <w:docPartGallery w:val="Page Numbers (Top of Page)"/>
        <w:docPartUnique/>
      </w:docPartObj>
    </w:sdtPr>
    <w:sdtEndPr/>
    <w:sdtContent>
      <w:p w:rsidR="00142A18" w:rsidRDefault="002C7159">
        <w:pPr>
          <w:pStyle w:val="af"/>
          <w:jc w:val="center"/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>PAGE</w:instrText>
        </w:r>
        <w:r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2</w:t>
        </w:r>
        <w:r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0363C9"/>
    <w:multiLevelType w:val="multilevel"/>
    <w:tmpl w:val="ACA4965A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4B7A597E"/>
    <w:multiLevelType w:val="multilevel"/>
    <w:tmpl w:val="0E866F4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A18"/>
    <w:rsid w:val="00142A18"/>
    <w:rsid w:val="002C7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1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1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character" w:styleId="a7">
    <w:name w:val="Placeholder Text"/>
    <w:basedOn w:val="a1"/>
    <w:uiPriority w:val="99"/>
    <w:semiHidden/>
    <w:qFormat/>
    <w:rsid w:val="0097067E"/>
    <w:rPr>
      <w:color w:val="808080"/>
    </w:rPr>
  </w:style>
  <w:style w:type="character" w:customStyle="1" w:styleId="a8">
    <w:name w:val="Текст выноски Знак"/>
    <w:basedOn w:val="a1"/>
    <w:uiPriority w:val="99"/>
    <w:semiHidden/>
    <w:qFormat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qFormat/>
    <w:rsid w:val="00956456"/>
    <w:rPr>
      <w:rFonts w:ascii="TimesNewRoman" w:hAnsi="TimesNewRoman" w:cs="TimesNewRoman"/>
      <w:b w:val="0"/>
      <w:bCs w:val="0"/>
      <w:i w:val="0"/>
      <w:iCs w:val="0"/>
      <w:color w:val="000000"/>
      <w:sz w:val="24"/>
      <w:szCs w:val="24"/>
    </w:rPr>
  </w:style>
  <w:style w:type="character" w:customStyle="1" w:styleId="ListLabel1">
    <w:name w:val="ListLabel 1"/>
    <w:qFormat/>
    <w:rPr>
      <w:sz w:val="28"/>
    </w:rPr>
  </w:style>
  <w:style w:type="paragraph" w:customStyle="1" w:styleId="a9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a">
    <w:name w:val="List"/>
    <w:basedOn w:val="a0"/>
    <w:rPr>
      <w:rFonts w:cs="Arial Unicode MS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c">
    <w:name w:val="index heading"/>
    <w:basedOn w:val="a"/>
    <w:qFormat/>
    <w:pPr>
      <w:suppressLineNumbers/>
    </w:pPr>
    <w:rPr>
      <w:rFonts w:cs="Arial Unicode MS"/>
    </w:rPr>
  </w:style>
  <w:style w:type="paragraph" w:customStyle="1" w:styleId="11">
    <w:name w:val="Заголовок1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d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e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f">
    <w:name w:val="head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styleId="af0">
    <w:name w:val="foot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styleId="af1">
    <w:name w:val="Balloon Text"/>
    <w:basedOn w:val="a"/>
    <w:uiPriority w:val="99"/>
    <w:semiHidden/>
    <w:unhideWhenUsed/>
    <w:qFormat/>
    <w:rsid w:val="0097067E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qFormat/>
    <w:rsid w:val="00865FFF"/>
    <w:pPr>
      <w:suppressAutoHyphens w:val="0"/>
      <w:spacing w:beforeAutospacing="1" w:afterAutospacing="1"/>
    </w:pPr>
    <w:rPr>
      <w:lang w:val="uk-UA" w:eastAsia="uk-UA"/>
    </w:rPr>
  </w:style>
  <w:style w:type="paragraph" w:customStyle="1" w:styleId="rvps14">
    <w:name w:val="rvps14"/>
    <w:basedOn w:val="a"/>
    <w:qFormat/>
    <w:rsid w:val="00C84D80"/>
    <w:pPr>
      <w:suppressAutoHyphens w:val="0"/>
      <w:spacing w:beforeAutospacing="1" w:afterAutospacing="1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1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1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character" w:styleId="a7">
    <w:name w:val="Placeholder Text"/>
    <w:basedOn w:val="a1"/>
    <w:uiPriority w:val="99"/>
    <w:semiHidden/>
    <w:qFormat/>
    <w:rsid w:val="0097067E"/>
    <w:rPr>
      <w:color w:val="808080"/>
    </w:rPr>
  </w:style>
  <w:style w:type="character" w:customStyle="1" w:styleId="a8">
    <w:name w:val="Текст выноски Знак"/>
    <w:basedOn w:val="a1"/>
    <w:uiPriority w:val="99"/>
    <w:semiHidden/>
    <w:qFormat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qFormat/>
    <w:rsid w:val="00956456"/>
    <w:rPr>
      <w:rFonts w:ascii="TimesNewRoman" w:hAnsi="TimesNewRoman" w:cs="TimesNewRoman"/>
      <w:b w:val="0"/>
      <w:bCs w:val="0"/>
      <w:i w:val="0"/>
      <w:iCs w:val="0"/>
      <w:color w:val="000000"/>
      <w:sz w:val="24"/>
      <w:szCs w:val="24"/>
    </w:rPr>
  </w:style>
  <w:style w:type="character" w:customStyle="1" w:styleId="ListLabel1">
    <w:name w:val="ListLabel 1"/>
    <w:qFormat/>
    <w:rPr>
      <w:sz w:val="28"/>
    </w:rPr>
  </w:style>
  <w:style w:type="paragraph" w:customStyle="1" w:styleId="a9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a">
    <w:name w:val="List"/>
    <w:basedOn w:val="a0"/>
    <w:rPr>
      <w:rFonts w:cs="Arial Unicode MS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c">
    <w:name w:val="index heading"/>
    <w:basedOn w:val="a"/>
    <w:qFormat/>
    <w:pPr>
      <w:suppressLineNumbers/>
    </w:pPr>
    <w:rPr>
      <w:rFonts w:cs="Arial Unicode MS"/>
    </w:rPr>
  </w:style>
  <w:style w:type="paragraph" w:customStyle="1" w:styleId="11">
    <w:name w:val="Заголовок1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d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e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f">
    <w:name w:val="head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styleId="af0">
    <w:name w:val="foot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styleId="af1">
    <w:name w:val="Balloon Text"/>
    <w:basedOn w:val="a"/>
    <w:uiPriority w:val="99"/>
    <w:semiHidden/>
    <w:unhideWhenUsed/>
    <w:qFormat/>
    <w:rsid w:val="0097067E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qFormat/>
    <w:rsid w:val="00865FFF"/>
    <w:pPr>
      <w:suppressAutoHyphens w:val="0"/>
      <w:spacing w:beforeAutospacing="1" w:afterAutospacing="1"/>
    </w:pPr>
    <w:rPr>
      <w:lang w:val="uk-UA" w:eastAsia="uk-UA"/>
    </w:rPr>
  </w:style>
  <w:style w:type="paragraph" w:customStyle="1" w:styleId="rvps14">
    <w:name w:val="rvps14"/>
    <w:basedOn w:val="a"/>
    <w:qFormat/>
    <w:rsid w:val="00C84D80"/>
    <w:pPr>
      <w:suppressAutoHyphens w:val="0"/>
      <w:spacing w:beforeAutospacing="1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0224C-21DA-49B5-8A21-21564374F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2</Pages>
  <Words>628</Words>
  <Characters>3584</Characters>
  <Application>Microsoft Office Word</Application>
  <DocSecurity>0</DocSecurity>
  <Lines>29</Lines>
  <Paragraphs>8</Paragraphs>
  <ScaleCrop>false</ScaleCrop>
  <Company/>
  <LinksUpToDate>false</LinksUpToDate>
  <CharactersWithSpaces>4204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miskrada1@outlook.com</cp:lastModifiedBy>
  <cp:revision>32</cp:revision>
  <cp:lastPrinted>2026-03-26T08:38:00Z</cp:lastPrinted>
  <dcterms:created xsi:type="dcterms:W3CDTF">2026-01-23T09:52:00Z</dcterms:created>
  <dcterms:modified xsi:type="dcterms:W3CDTF">2026-03-30T05:53:00Z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